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C"/>
  <w:body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bookmarkStart w:id="0" w:name="_GoBack"/>
      <w:bookmarkEnd w:id="0"/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c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РОССИЙСКАЯ ФЕДЕРАЦИЯ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t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ФЕДЕРАЛЬНЫЙ ЗАКОН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t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 противодействии экстремистской деятельности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i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Принят Государственной Думой                               27 июня 2002 года</w:t>
      </w:r>
    </w:p>
    <w:p w:rsidR="00000000" w:rsidRDefault="00403D3C">
      <w:pPr>
        <w:pStyle w:val="i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Одобрен Советом Федерации                                    10 июля 2002 года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c"/>
        <w:spacing w:line="300" w:lineRule="auto"/>
        <w:divId w:val="332728006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(В редакции федеральных законов от 27.07.2006 № 148-ФЗ, от 27.07.2006 № 153-ФЗ, от 10.05.2007 № 71-ФЗ, от 24.07.2007 № 211-ФЗ, от 29.04.2008 № 54-ФЗ, от 25.12.2012 № 255-ФЗ, от 02.07.2013 № 185-ФЗ, от 28.06.2014 № 179-ФЗ, от 21.07.2014 № 236-ФЗ, от 31.12.2</w:t>
      </w:r>
      <w:r>
        <w:rPr>
          <w:rStyle w:val="mark"/>
          <w:color w:val="333333"/>
          <w:sz w:val="27"/>
          <w:szCs w:val="27"/>
        </w:rPr>
        <w:t>014 № 505-ФЗ, от 08.03.2015 № 23-ФЗ, от 23.11.2015 № 314-ФЗ, от 28.11.2018 № 451-ФЗ, от 02.12.2019 № 421-ФЗ, от 31.07.2020 № 299-ФЗ, от 15.10.2020 № 337-ФЗ, от 08.12.2020 № 429-ФЗ, от 01.07.2021 № 280-ФЗ)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Настоящим Федеральным законом в целях защиты прав</w:t>
      </w:r>
      <w:r>
        <w:rPr>
          <w:color w:val="333333"/>
          <w:sz w:val="27"/>
          <w:szCs w:val="27"/>
        </w:rPr>
        <w:t xml:space="preserve"> и свобод человека и гражданина, основ конституционного строя, обеспечения целостности и безопасности Российской Федерации определяются правовые и организационные основы противодействия экстремистской деятельности, устанавливается ответственность за ее осу</w:t>
      </w:r>
      <w:r>
        <w:rPr>
          <w:color w:val="333333"/>
          <w:sz w:val="27"/>
          <w:szCs w:val="27"/>
        </w:rPr>
        <w:t>ществление.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h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1. Основные понятия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Для целей настоящего Федерального закона применяются следующие основные понятия: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экстремистская деятельность (экстремизм):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насильственное изменение основ конституционного строя </w:t>
      </w:r>
      <w:r>
        <w:rPr>
          <w:rStyle w:val="ed"/>
          <w:color w:val="333333"/>
          <w:sz w:val="27"/>
          <w:szCs w:val="27"/>
        </w:rPr>
        <w:t>и (или) нарушение территориальной</w:t>
      </w:r>
      <w:r>
        <w:rPr>
          <w:rStyle w:val="ed"/>
          <w:color w:val="333333"/>
          <w:sz w:val="27"/>
          <w:szCs w:val="27"/>
        </w:rPr>
        <w:t xml:space="preserve"> целостности Российской Федерации (в том числе отчуждение части территории Российской Федерации), за исключением делимитации, демаркации, редемаркации Государственной границы Российской Федерации с сопредельными государствами</w:t>
      </w:r>
      <w:r>
        <w:rPr>
          <w:color w:val="333333"/>
          <w:sz w:val="27"/>
          <w:szCs w:val="27"/>
        </w:rPr>
        <w:t>;</w:t>
      </w:r>
      <w:r>
        <w:rPr>
          <w:rStyle w:val="mark"/>
          <w:color w:val="333333"/>
          <w:sz w:val="27"/>
          <w:szCs w:val="27"/>
        </w:rPr>
        <w:t> (В редакции Федерального зако</w:t>
      </w:r>
      <w:r>
        <w:rPr>
          <w:rStyle w:val="mark"/>
          <w:color w:val="333333"/>
          <w:sz w:val="27"/>
          <w:szCs w:val="27"/>
        </w:rPr>
        <w:t>на от 31.07.2020 № 299-ФЗ)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публичное оправдание терроризма и иная террористическая деятельность;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возбуждение социальной, расовой, национальной или религиозной розни;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пропаганда исключительности, превосходства либо неполноценности человека по признаку его с</w:t>
      </w:r>
      <w:r>
        <w:rPr>
          <w:color w:val="333333"/>
          <w:sz w:val="27"/>
          <w:szCs w:val="27"/>
        </w:rPr>
        <w:t>оциальной, расовой, национальной, религиозной или языковой принадлежности или отношения к религии;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</w:t>
      </w:r>
      <w:r>
        <w:rPr>
          <w:color w:val="333333"/>
          <w:sz w:val="27"/>
          <w:szCs w:val="27"/>
        </w:rPr>
        <w:t>ости или отношения к религии;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воспрепятствование законной деятельности г</w:t>
      </w:r>
      <w:r>
        <w:rPr>
          <w:color w:val="333333"/>
          <w:sz w:val="27"/>
          <w:szCs w:val="27"/>
        </w:rPr>
        <w:t>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совершение преступлений по мотивам, указанным в пункте "е" час</w:t>
      </w:r>
      <w:r>
        <w:rPr>
          <w:color w:val="333333"/>
          <w:sz w:val="27"/>
          <w:szCs w:val="27"/>
        </w:rPr>
        <w:t>ти первой статьи 63 Уголовного кодекса Российской Федерации;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использование нацистской атрибутики или символики, либо атрибутики или символики, сходных с нацистской атрибутикой или </w:t>
      </w:r>
      <w:r>
        <w:rPr>
          <w:rStyle w:val="ed"/>
          <w:color w:val="333333"/>
          <w:sz w:val="27"/>
          <w:szCs w:val="27"/>
        </w:rPr>
        <w:t>символикой до степени смешения, либо атрибутики или символики экстремистских организаций, за исключением случаев использования нацистской атрибутики или символики, либо атрибутики или символики, сходных с нацистской атрибутикой или символикой до степени см</w:t>
      </w:r>
      <w:r>
        <w:rPr>
          <w:rStyle w:val="ed"/>
          <w:color w:val="333333"/>
          <w:sz w:val="27"/>
          <w:szCs w:val="27"/>
        </w:rPr>
        <w:t>ешения, либо атрибутики или символики экстремистских организаций,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идеологии;</w:t>
      </w:r>
      <w:r>
        <w:rPr>
          <w:rStyle w:val="mark"/>
          <w:color w:val="333333"/>
          <w:sz w:val="27"/>
          <w:szCs w:val="27"/>
        </w:rPr>
        <w:t> (В редакции Федеральног</w:t>
      </w:r>
      <w:r>
        <w:rPr>
          <w:rStyle w:val="mark"/>
          <w:color w:val="333333"/>
          <w:sz w:val="27"/>
          <w:szCs w:val="27"/>
        </w:rPr>
        <w:t>о закона от 02.12.2019 № 421-ФЗ)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публичное заведомо ложное обвинени</w:t>
      </w:r>
      <w:r>
        <w:rPr>
          <w:color w:val="333333"/>
          <w:sz w:val="27"/>
          <w:szCs w:val="27"/>
        </w:rPr>
        <w:t>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</w:t>
      </w:r>
      <w:r>
        <w:rPr>
          <w:color w:val="333333"/>
          <w:sz w:val="27"/>
          <w:szCs w:val="27"/>
        </w:rPr>
        <w:t>ем;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организация и подготовка указанных деяний, а также подстрекательство к их осуществлению;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</w:t>
      </w:r>
      <w:r>
        <w:rPr>
          <w:color w:val="333333"/>
          <w:sz w:val="27"/>
          <w:szCs w:val="27"/>
        </w:rPr>
        <w:t>риально-технической базы, телефонной и иных видов связи или оказания информационных услуг;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(Пункт в редакции Федерального закона от 24.07.2007 № 211-ФЗ)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экстремистская организация - общественное или религиозное объединение либо иная организация, в отнош</w:t>
      </w:r>
      <w:r>
        <w:rPr>
          <w:color w:val="333333"/>
          <w:sz w:val="27"/>
          <w:szCs w:val="27"/>
        </w:rPr>
        <w:t>ении которых по основаниям, предусмотренным настоящим Федеральным законом, судом принято вступившее в законную силу решение о ликвидации или запрете деятельности в связи с осуществлением экстремистской деятельности;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3) экстремистские материалы - предназнач</w:t>
      </w:r>
      <w:r>
        <w:rPr>
          <w:rStyle w:val="ed"/>
          <w:color w:val="333333"/>
          <w:sz w:val="27"/>
          <w:szCs w:val="27"/>
        </w:rPr>
        <w:t>енные для распространения либо публичного демонстрирования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</w:t>
      </w:r>
      <w:r>
        <w:rPr>
          <w:rStyle w:val="ed"/>
          <w:color w:val="333333"/>
          <w:sz w:val="27"/>
          <w:szCs w:val="27"/>
        </w:rPr>
        <w:t>е труды руководителей национал-социалистской рабочей партии Германии, фашистской партии Италии, выступления, изображения руководителей групп, организаций или движений, признанных преступными в соответствии с приговором Международного военного трибунала для</w:t>
      </w:r>
      <w:r>
        <w:rPr>
          <w:rStyle w:val="ed"/>
          <w:color w:val="333333"/>
          <w:sz w:val="27"/>
          <w:szCs w:val="27"/>
        </w:rPr>
        <w:t xml:space="preserve"> суда и наказания главных военных преступников европейских стран оси (Нюрнбергского трибунала), выступления, изображения руководителей организаций, сотрудничавших с указанными группами, организациями или движениями, публикации, обосновывающие или оправдыва</w:t>
      </w:r>
      <w:r>
        <w:rPr>
          <w:rStyle w:val="ed"/>
          <w:color w:val="333333"/>
          <w:sz w:val="27"/>
          <w:szCs w:val="27"/>
        </w:rPr>
        <w:t>ющие национальное и (или) расовое превосходство либо оправдывающие практику совершения военных или иных преступлений, направленных на полное или частичное уничтожение какой-либо этнической, социальной, расовой, национальной или религиозной группы;</w:t>
      </w:r>
      <w:r>
        <w:rPr>
          <w:rStyle w:val="mark"/>
          <w:color w:val="333333"/>
          <w:sz w:val="27"/>
          <w:szCs w:val="27"/>
        </w:rPr>
        <w:t> (В редак</w:t>
      </w:r>
      <w:r>
        <w:rPr>
          <w:rStyle w:val="mark"/>
          <w:color w:val="333333"/>
          <w:sz w:val="27"/>
          <w:szCs w:val="27"/>
        </w:rPr>
        <w:t>ции Федерального закона от 01.07.2021 № 280-ФЗ)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символика экстремистской организации - символика, описание которой содержится в учредительных документах организации, в отношении которой по основаниям, предусмотренным настоящим Федеральным законом, судом</w:t>
      </w:r>
      <w:r>
        <w:rPr>
          <w:color w:val="333333"/>
          <w:sz w:val="27"/>
          <w:szCs w:val="27"/>
        </w:rPr>
        <w:t xml:space="preserve"> принято вступившее в законную силу решение о ликвидации или запрете деятельности в связи с осуществлением экстремистской деятельности. </w:t>
      </w:r>
      <w:r>
        <w:rPr>
          <w:rStyle w:val="mark"/>
          <w:color w:val="333333"/>
          <w:sz w:val="27"/>
          <w:szCs w:val="27"/>
        </w:rPr>
        <w:t>(Пункт введен - Федеральный закон от 25.12.2012 № 255-ФЗ; в редакции Федерального закона от 21.07.2014 № 236-ФЗ)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(Статья</w:t>
      </w:r>
      <w:r>
        <w:rPr>
          <w:rStyle w:val="mark"/>
          <w:color w:val="333333"/>
          <w:sz w:val="27"/>
          <w:szCs w:val="27"/>
        </w:rPr>
        <w:t xml:space="preserve"> в редакции Федерального закона от 27.07.2006 № 148-ФЗ)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h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2. Основные принципы противодействия экстремистской деятельности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Противодействие экстремистской деятельности основывается на следующих принципах: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признание, соблюдение и защита прав и свобо</w:t>
      </w:r>
      <w:r>
        <w:rPr>
          <w:color w:val="333333"/>
          <w:sz w:val="27"/>
          <w:szCs w:val="27"/>
        </w:rPr>
        <w:t>д человека и гражданина, а равно законных интересов организаций;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законность;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гласность;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приоритет обеспечения безопасности Российской Федерации;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приоритет мер, направленных на предупреждение экстремистской деятельности;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сотрудничество государства с обществ</w:t>
      </w:r>
      <w:r>
        <w:rPr>
          <w:color w:val="333333"/>
          <w:sz w:val="27"/>
          <w:szCs w:val="27"/>
        </w:rPr>
        <w:t>енными и религиозными объединениями, иными организациями, гражданами в противодействии экстремистской деятельности;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неотвратимость наказания за осуществление экстремистской деятельности.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h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3. Основные направления противодействия экстремистской деяте</w:t>
      </w:r>
      <w:r>
        <w:rPr>
          <w:color w:val="333333"/>
          <w:sz w:val="27"/>
          <w:szCs w:val="27"/>
        </w:rPr>
        <w:t>льности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Противодействие экстремистской деятельности осуществляется по следующим основным направлениям: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</w:t>
      </w:r>
      <w:r>
        <w:rPr>
          <w:color w:val="333333"/>
          <w:sz w:val="27"/>
          <w:szCs w:val="27"/>
        </w:rPr>
        <w:t>словий, способствующих осуществлению экстремистской деятельности;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h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3</w:t>
      </w:r>
      <w:r>
        <w:rPr>
          <w:rStyle w:val="w91"/>
          <w:b w:val="0"/>
          <w:bCs w:val="0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 Особенности применения законодательства Российской Федерации о противодействии экстремистской деятельности в отношении религиозных текстов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Библия, Коран, Танах и Ганджур, их содержание и цитаты из них не могут быть признаны экстремистскими материалами.</w:t>
      </w:r>
      <w:r>
        <w:rPr>
          <w:color w:val="333333"/>
          <w:sz w:val="27"/>
          <w:szCs w:val="27"/>
        </w:rPr>
        <w:t xml:space="preserve"> </w:t>
      </w:r>
      <w:r>
        <w:rPr>
          <w:rStyle w:val="mark"/>
          <w:color w:val="333333"/>
          <w:sz w:val="27"/>
          <w:szCs w:val="27"/>
        </w:rPr>
        <w:t>(Статья введена - Федеральный закон  от 23.11.2015 № 314-ФЗ)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h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4. Организационные основы противодействия экстремистской деятельности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Президент Российской Федерации: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определяет основные направления государственной политики в области противодействи</w:t>
      </w:r>
      <w:r>
        <w:rPr>
          <w:color w:val="333333"/>
          <w:sz w:val="27"/>
          <w:szCs w:val="27"/>
        </w:rPr>
        <w:t>я экстремистской деятельности;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устанавливает компетенцию федеральных органов исполнительной власти, руководство деятельностью которых он осуществляет, по противодействию экстремистской деятельности.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Правительство Российской Федерации: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определяет компетенци</w:t>
      </w:r>
      <w:r>
        <w:rPr>
          <w:color w:val="333333"/>
          <w:sz w:val="27"/>
          <w:szCs w:val="27"/>
        </w:rPr>
        <w:t>ю федеральных органов исполнительной власти, руководство деятельностью которых оно осуществляет, в области противодействия экстремистской деятельности;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организует разработку и осуществление мер по предупреждению экстремистской деятельности, минимизацию и (</w:t>
      </w:r>
      <w:r>
        <w:rPr>
          <w:color w:val="333333"/>
          <w:sz w:val="27"/>
          <w:szCs w:val="27"/>
        </w:rPr>
        <w:t>или) ликвидацию последствий ее проявлений;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организует обеспечение деятельности федеральных органов исполнительной власти по противодействию экстремистской деятельности необходимыми силами, средствами и ресурсами.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Федеральные органы исполнительной власти, о</w:t>
      </w:r>
      <w:r>
        <w:rPr>
          <w:color w:val="333333"/>
          <w:sz w:val="27"/>
          <w:szCs w:val="27"/>
        </w:rPr>
        <w:t>рганы исполнительной власти субъектов Российской Федерации и органы местного самоуправления участвуют в противодействии экстремистской деятельности в пределах своей компетенции.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целях обеспечения координации деятельности федеральных органов исполнительно</w:t>
      </w:r>
      <w:r>
        <w:rPr>
          <w:color w:val="333333"/>
          <w:sz w:val="27"/>
          <w:szCs w:val="27"/>
        </w:rPr>
        <w:t>й власти, органов исполнительной власти субъектов Российской Федерации и органов местного самоуправления по противодействию экстремистской деятельности по решению Президента Российской Федерации могут формироваться органы в составе представителей федеральн</w:t>
      </w:r>
      <w:r>
        <w:rPr>
          <w:color w:val="333333"/>
          <w:sz w:val="27"/>
          <w:szCs w:val="27"/>
        </w:rPr>
        <w:t>ых органов государственной власти, органов государственной власти субъектов Российской Федерации, органов местного самоуправления и иных лиц. Для реализации решений этих органов могут издаваться акты (совместные акты) указанных органов, представители котор</w:t>
      </w:r>
      <w:r>
        <w:rPr>
          <w:color w:val="333333"/>
          <w:sz w:val="27"/>
          <w:szCs w:val="27"/>
        </w:rPr>
        <w:t>ых входят в состав соответствующего органа.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(Статья в редакции Федерального закона от 28.06.2014 № 179-ФЗ)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h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5. Профилактика экстремистской деятельности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целях противодействия экстремистской деятельности федеральные органы государственной власти,</w:t>
      </w:r>
      <w:r>
        <w:rPr>
          <w:color w:val="333333"/>
          <w:sz w:val="27"/>
          <w:szCs w:val="27"/>
        </w:rPr>
        <w:t xml:space="preserve">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</w:t>
      </w:r>
      <w:r>
        <w:rPr>
          <w:color w:val="333333"/>
          <w:sz w:val="27"/>
          <w:szCs w:val="27"/>
        </w:rPr>
        <w:t>ние экстремистской деятельности.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h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6. Объявление предостережения о недопустимости осуществления экстремистской деятельности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При наличии достаточных и предварительно подтвержденных сведений о готовящихся противоправных действиях, содержащих признак</w:t>
      </w:r>
      <w:r>
        <w:rPr>
          <w:color w:val="333333"/>
          <w:sz w:val="27"/>
          <w:szCs w:val="27"/>
        </w:rPr>
        <w:t>и экстремистской деятельности, и при отсутствии оснований для привлечения к уголовной ответственности Генеральный прокурор Российской Федерации или его заместитель либо подчиненный ему соответствующий прокурор или его заместитель направляет руководителю об</w:t>
      </w:r>
      <w:r>
        <w:rPr>
          <w:color w:val="333333"/>
          <w:sz w:val="27"/>
          <w:szCs w:val="27"/>
        </w:rPr>
        <w:t>щественного или религиозного объединения либо руководителю иной организации, а также другим соответствующим лицам предостережение в письменной форме о недопустимости такой деятельности с указанием конкретных оснований объявления предостережения.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случае н</w:t>
      </w:r>
      <w:r>
        <w:rPr>
          <w:color w:val="333333"/>
          <w:sz w:val="27"/>
          <w:szCs w:val="27"/>
        </w:rPr>
        <w:t>евыполнения требований, изложенных в предостережении, лицо, которому было объявлено данное предостережение, может быть привлечено к ответственности в установленном порядке.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Предостережение может быть обжаловано в суд в установленном порядке.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h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7. Вы</w:t>
      </w:r>
      <w:r>
        <w:rPr>
          <w:color w:val="333333"/>
          <w:sz w:val="27"/>
          <w:szCs w:val="27"/>
        </w:rPr>
        <w:t>несение предупреждения общественному или религиозному объединению либо иной организации о недопустимости осуществления экстремистской деятельности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Общественному или религиозному объединению либо иной организации в случае выявления фактов, свидетельствующих о наличии в их деятельности, в том числе в деятельности хотя бы одного из их региональных или других структурных подразделений, признаков экстреми</w:t>
      </w:r>
      <w:r>
        <w:rPr>
          <w:color w:val="333333"/>
          <w:sz w:val="27"/>
          <w:szCs w:val="27"/>
        </w:rPr>
        <w:t>зма, выносится предупреждение в письменной форме о недопустимости такой деятельности с указанием конкретных оснований вынесения предупреждения, в том числе допущенных нарушений. В случае, если возможно принять меры по устранению допущенных нарушений, в пре</w:t>
      </w:r>
      <w:r>
        <w:rPr>
          <w:color w:val="333333"/>
          <w:sz w:val="27"/>
          <w:szCs w:val="27"/>
        </w:rPr>
        <w:t>дупреждении также устанавливается срок для устранения указанных нарушений, составляющий не менее двух месяцев со дня вынесения предупреждения.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Предупреждение общественному или религиозному объединению либо иной организации выносится Генеральным прокурором </w:t>
      </w:r>
      <w:r>
        <w:rPr>
          <w:color w:val="333333"/>
          <w:sz w:val="27"/>
          <w:szCs w:val="27"/>
        </w:rPr>
        <w:t>Российской Федерации или подчиненным ему соответствующим прокурором. Предупреждение общественному или религиозному объединению может быть вынесено также федеральным органом исполнительной власти, осуществляющим функции в сфере государственной регистрации н</w:t>
      </w:r>
      <w:r>
        <w:rPr>
          <w:color w:val="333333"/>
          <w:sz w:val="27"/>
          <w:szCs w:val="27"/>
        </w:rPr>
        <w:t xml:space="preserve">екоммерческих организаций, общественных объединений и религиозных организаций (далее - федеральный орган государственной регистрации), или его соответствующим территориальным органом. </w:t>
      </w:r>
      <w:r>
        <w:rPr>
          <w:rStyle w:val="mark"/>
          <w:color w:val="333333"/>
          <w:sz w:val="27"/>
          <w:szCs w:val="27"/>
        </w:rPr>
        <w:t>(В редакции Федерального закона от 29.04.2008 № 54-ФЗ)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Предупреждение мо</w:t>
      </w:r>
      <w:r>
        <w:rPr>
          <w:color w:val="333333"/>
          <w:sz w:val="27"/>
          <w:szCs w:val="27"/>
        </w:rPr>
        <w:t>жет быть обжаловано в суд в установленном порядке.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случае, если предупреждение не было обжаловано в суд в установленном порядке или не признано судом незаконным, а также если в установленный в предупреждении срок соответствующими общественным или религио</w:t>
      </w:r>
      <w:r>
        <w:rPr>
          <w:color w:val="333333"/>
          <w:sz w:val="27"/>
          <w:szCs w:val="27"/>
        </w:rPr>
        <w:t>зным объединением, либо иной организацией, либо их региональным или другим структурным подразделением не устранены допущенные нарушения, послужившие основанием для вынесения предупреждения, либо если в течение двенадцати месяцев со дня вынесения предупрежд</w:t>
      </w:r>
      <w:r>
        <w:rPr>
          <w:color w:val="333333"/>
          <w:sz w:val="27"/>
          <w:szCs w:val="27"/>
        </w:rPr>
        <w:t>ения выявлены новые факты, свидетельствующие о наличии признаков экстремизма в их деятельности, в установленном настоящим Федеральным законом порядке соответствующие общественное или религиозное объединение либо иная организация подлежит ликвидации, а деят</w:t>
      </w:r>
      <w:r>
        <w:rPr>
          <w:color w:val="333333"/>
          <w:sz w:val="27"/>
          <w:szCs w:val="27"/>
        </w:rPr>
        <w:t>ельность общественного или религиозного объединения, не являющегося юридическим лицом, подлежит запрету.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h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8. Предупреждение о недопустимости распространения экстремистских материалов через средство массовой информации и осуществления им экстремистс</w:t>
      </w:r>
      <w:r>
        <w:rPr>
          <w:color w:val="333333"/>
          <w:sz w:val="27"/>
          <w:szCs w:val="27"/>
        </w:rPr>
        <w:t>кой деятельности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случае распространения через средство массовой информации экстремистских материалов либо выявления фактов, свидетельствующих о наличии в его деятельности признаков экстремизма, учредителю и (или) редакции (главному редактору) данного с</w:t>
      </w:r>
      <w:r>
        <w:rPr>
          <w:color w:val="333333"/>
          <w:sz w:val="27"/>
          <w:szCs w:val="27"/>
        </w:rPr>
        <w:t>редства массовой информации уполномоченным государственным органом, осуществившим регистрацию данного средства массовой информации, либо федеральным органом исполнительной власти в сфере печати, телерадиовещания и средств массовых коммуникаций, либо Генера</w:t>
      </w:r>
      <w:r>
        <w:rPr>
          <w:color w:val="333333"/>
          <w:sz w:val="27"/>
          <w:szCs w:val="27"/>
        </w:rPr>
        <w:t xml:space="preserve">льным прокурором Российской Федерации или подчиненным ему соответствующим прокурором выносится предупреждение в письменной форме о недопустимости таких действий либо такой деятельности с указанием конкретных оснований вынесения предупреждения, в том числе </w:t>
      </w:r>
      <w:r>
        <w:rPr>
          <w:color w:val="333333"/>
          <w:sz w:val="27"/>
          <w:szCs w:val="27"/>
        </w:rPr>
        <w:t>допущенных нарушений. В случае, если возможно принять меры по устранению допущенных нарушений, в предупреждении также устанавливается срок для устранения указанных нарушений, составляющий не менее десяти дней со дня вынесения предупреждения.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Предупреждение</w:t>
      </w:r>
      <w:r>
        <w:rPr>
          <w:color w:val="333333"/>
          <w:sz w:val="27"/>
          <w:szCs w:val="27"/>
        </w:rPr>
        <w:t xml:space="preserve"> может быть обжаловано в суд в установленном порядке.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случае, если предупреждение не было обжаловано в суд в установленном порядке или не признано судом незаконным, а также если в установленный в предупреждении срок не приняты меры по устранению допущенн</w:t>
      </w:r>
      <w:r>
        <w:rPr>
          <w:color w:val="333333"/>
          <w:sz w:val="27"/>
          <w:szCs w:val="27"/>
        </w:rPr>
        <w:t>ых нарушений, послуживших основанием для вынесения предупреждения, либо если повторно в течение двенадцати месяцев со дня вынесения предупреждения выявлены новые факты, свидетельствующие о наличии признаков экстремизма в деятельности средства массовой инфо</w:t>
      </w:r>
      <w:r>
        <w:rPr>
          <w:color w:val="333333"/>
          <w:sz w:val="27"/>
          <w:szCs w:val="27"/>
        </w:rPr>
        <w:t>рмации, деятельность соответствующего средства массовой информации подлежит прекращению в установленном настоящим Федеральным законом порядке.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h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9. Ответственность общественных и религиозных объединений, иных организаций за осуществление экстремистс</w:t>
      </w:r>
      <w:r>
        <w:rPr>
          <w:color w:val="333333"/>
          <w:sz w:val="27"/>
          <w:szCs w:val="27"/>
        </w:rPr>
        <w:t>кой деятельности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Российской Федерации запрещаются создание и деятельность общественных и религиозных объединений, иных организаций, цели или действия которых направлены на осуществление экстремистской деятельности.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случае, предусмотренном частью четв</w:t>
      </w:r>
      <w:r>
        <w:rPr>
          <w:color w:val="333333"/>
          <w:sz w:val="27"/>
          <w:szCs w:val="27"/>
        </w:rPr>
        <w:t>ертой статьи 7 настоящего Федерального закона, либо в случае осуществления общественным или религиозным объединением, либо иной организацией, либо их региональным или другим структурным подразделением экстремистской деятельности, повлекшей за собой нарушен</w:t>
      </w:r>
      <w:r>
        <w:rPr>
          <w:color w:val="333333"/>
          <w:sz w:val="27"/>
          <w:szCs w:val="27"/>
        </w:rPr>
        <w:t>ие прав и свобод человека и гражданина, причинение вреда личности, здоровью граждан, окружающей среде, общественному порядку, общественной безопасности, собственности, законным экономическим интересам физических и (или) юридических лиц, обществу и государс</w:t>
      </w:r>
      <w:r>
        <w:rPr>
          <w:color w:val="333333"/>
          <w:sz w:val="27"/>
          <w:szCs w:val="27"/>
        </w:rPr>
        <w:t>тву или создающей реальную угрозу причинения такого вреда, соответствующие общественное или религиозное объединение либо иная организация могут быть ликвидированы, а деятельность соответствующего общественного или религиозного объединения, не являющегося ю</w:t>
      </w:r>
      <w:r>
        <w:rPr>
          <w:color w:val="333333"/>
          <w:sz w:val="27"/>
          <w:szCs w:val="27"/>
        </w:rPr>
        <w:t>ридическим лицом, может быть запрещена по решению суда на основании заявления Генерального прокурора Российской Федерации или подчиненного ему соответствующего прокурора.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По указанным в части второй настоящей статьи основаниям общественное или религиозное </w:t>
      </w:r>
      <w:r>
        <w:rPr>
          <w:color w:val="333333"/>
          <w:sz w:val="27"/>
          <w:szCs w:val="27"/>
        </w:rPr>
        <w:t>объединение может быть ликвидировано, а деятельность общественного или религиозного объединения, не являющегося юридическим лицом, может быть запрещена по решению суда также на основании заявления федерального органа государственной регистрации или его соо</w:t>
      </w:r>
      <w:r>
        <w:rPr>
          <w:color w:val="333333"/>
          <w:sz w:val="27"/>
          <w:szCs w:val="27"/>
        </w:rPr>
        <w:t xml:space="preserve">тветствующего территориального органа. </w:t>
      </w:r>
      <w:r>
        <w:rPr>
          <w:rStyle w:val="mark"/>
          <w:color w:val="333333"/>
          <w:sz w:val="27"/>
          <w:szCs w:val="27"/>
        </w:rPr>
        <w:t>(В редакции Федерального закона от 29.04.2008 № 54-ФЗ)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случае принятия судом по основаниям, предусмотренным настоящим Федеральным законом, решения о ликвидации общественного или религиозного объединения их региональ</w:t>
      </w:r>
      <w:r>
        <w:rPr>
          <w:color w:val="333333"/>
          <w:sz w:val="27"/>
          <w:szCs w:val="27"/>
        </w:rPr>
        <w:t>ные и другие структурные подразделения также подлежат ликвидации.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Оставшееся после удовлетворения требований кредиторов имущество общественного или религиозного объединения либо иной организации, ликвидируемых по основаниям, предусмотренным настоящим Федер</w:t>
      </w:r>
      <w:r>
        <w:rPr>
          <w:color w:val="333333"/>
          <w:sz w:val="27"/>
          <w:szCs w:val="27"/>
        </w:rPr>
        <w:t>альным законом, подлежит обращению в собственность Российской Федерации. Решение об обращении указанного имущества в собственность Российской Федерации выносится судом одновременно с решением о ликвидации общественного или религиозного объединения либо ино</w:t>
      </w:r>
      <w:r>
        <w:rPr>
          <w:color w:val="333333"/>
          <w:sz w:val="27"/>
          <w:szCs w:val="27"/>
        </w:rPr>
        <w:t>й организации.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Перечень общественных и религиозных объединений, иных организаций, в отношении которых судом принято вступившее в законную силу решение о ликвидации или запрете деятельности по основаниям, предусмотренным настоящим Федеральным законом, и опи</w:t>
      </w:r>
      <w:r>
        <w:rPr>
          <w:color w:val="333333"/>
          <w:sz w:val="27"/>
          <w:szCs w:val="27"/>
        </w:rPr>
        <w:t xml:space="preserve">сание символики указанных объединений, организаций подлежат размещению в информационно-телекоммуникационной сети "Интернет" </w:t>
      </w:r>
      <w:r>
        <w:rPr>
          <w:rStyle w:val="ed"/>
          <w:color w:val="333333"/>
          <w:sz w:val="27"/>
          <w:szCs w:val="27"/>
        </w:rPr>
        <w:t>на сайте федерального органа государственной регистрации</w:t>
      </w:r>
      <w:r>
        <w:rPr>
          <w:color w:val="333333"/>
          <w:sz w:val="27"/>
          <w:szCs w:val="27"/>
        </w:rPr>
        <w:t>. Указанный перечень также подлежит опубликованию в официальных периодически</w:t>
      </w:r>
      <w:r>
        <w:rPr>
          <w:color w:val="333333"/>
          <w:sz w:val="27"/>
          <w:szCs w:val="27"/>
        </w:rPr>
        <w:t>х изданиях, определенных Правительством Российской Федерации. </w:t>
      </w:r>
      <w:r>
        <w:rPr>
          <w:rStyle w:val="mark"/>
          <w:color w:val="333333"/>
          <w:sz w:val="27"/>
          <w:szCs w:val="27"/>
        </w:rPr>
        <w:t>(Часть введена - Федеральный закон от 24.07.2007 № 211-ФЗ) (В редакции федеральных законов от 28.06.2014 № 179-ФЗ, от 21.07.2014 № 236-ФЗ, от 15.10.2020 № 337-ФЗ)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Порядок ведения перечня обществ</w:t>
      </w:r>
      <w:r>
        <w:rPr>
          <w:rStyle w:val="ed"/>
          <w:color w:val="333333"/>
          <w:sz w:val="27"/>
          <w:szCs w:val="27"/>
        </w:rPr>
        <w:t>енных и религиозных объединений, иных организаций, в отношении которых вступило в законную силу решение суда о ликвидации или запрете деятельности по основаниям, предусмотренным настоящим Федеральным законом, устанавливается федеральным органом государстве</w:t>
      </w:r>
      <w:r>
        <w:rPr>
          <w:rStyle w:val="ed"/>
          <w:color w:val="333333"/>
          <w:sz w:val="27"/>
          <w:szCs w:val="27"/>
        </w:rPr>
        <w:t>нной регистрации.</w:t>
      </w:r>
      <w:r>
        <w:rPr>
          <w:rStyle w:val="mark"/>
          <w:color w:val="333333"/>
          <w:sz w:val="27"/>
          <w:szCs w:val="27"/>
        </w:rPr>
        <w:t> (Часть введена - Федеральный закон от 15.10.2020 № 337-ФЗ)</w:t>
      </w: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h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10. Приостановление деятельности общественного или религиозного объединения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случае осуществления общественным или религиозным объединением экстремистской деятельност</w:t>
      </w:r>
      <w:r>
        <w:rPr>
          <w:color w:val="333333"/>
          <w:sz w:val="27"/>
          <w:szCs w:val="27"/>
        </w:rPr>
        <w:t>и, повлекшей за собой нарушение прав и свобод человека и гражданина, причинение вреда личности, здоровью граждан, окружающей среде, общественному порядку, общественной безопасности, собственности, законным экономическим интересам физических и (или) юридиче</w:t>
      </w:r>
      <w:r>
        <w:rPr>
          <w:color w:val="333333"/>
          <w:sz w:val="27"/>
          <w:szCs w:val="27"/>
        </w:rPr>
        <w:t>ских лиц, обществу и государству или создающей реальную угрозу причинения такого вреда, соответствующие должностное лицо или орган с момента их обращения в суд по основаниям, предусмотренным статьей 9 настоящего Федерального закона, с заявлением о ликвидац</w:t>
      </w:r>
      <w:r>
        <w:rPr>
          <w:color w:val="333333"/>
          <w:sz w:val="27"/>
          <w:szCs w:val="27"/>
        </w:rPr>
        <w:t>ии общественного или религиозного объединения либо запрете его деятельности вправе своим решением приостановить деятельность общественного или религиозного объединения до рассмотрения судом указанного заявления.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Решение о приостановлении деятельности общес</w:t>
      </w:r>
      <w:r>
        <w:rPr>
          <w:color w:val="333333"/>
          <w:sz w:val="27"/>
          <w:szCs w:val="27"/>
        </w:rPr>
        <w:t>твенного или религиозного объединения до рассмотрения судом заявления о его ликвидации либо запрете его деятельности может быть обжаловано в суд в установленном порядке.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случае приостановления деятельности общественного или религиозного объединения приос</w:t>
      </w:r>
      <w:r>
        <w:rPr>
          <w:color w:val="333333"/>
          <w:sz w:val="27"/>
          <w:szCs w:val="27"/>
        </w:rPr>
        <w:t>танавливаются права общественного или религиозного объединения, его региональных и других структурных подразделений как учредителей средств массовой информации, им запрещается пользоваться государственными и муниципальными средствами массовой информации, о</w:t>
      </w:r>
      <w:r>
        <w:rPr>
          <w:color w:val="333333"/>
          <w:sz w:val="27"/>
          <w:szCs w:val="27"/>
        </w:rPr>
        <w:t>рганизовывать и проводить собрания, митинги, демонстрации, шествия, пикетирование и иные массовые акции или публичные мероприятия, принимать участие в выборах и референдумах, использовать банковские вклады, за исключением их использования для осуществления</w:t>
      </w:r>
      <w:r>
        <w:rPr>
          <w:color w:val="333333"/>
          <w:sz w:val="27"/>
          <w:szCs w:val="27"/>
        </w:rPr>
        <w:t xml:space="preserve"> расчетов, связанных с их хозяйственной деятельностью, возмещением причиненных их действиями убытков (ущерба), уплатой налогов, сборов или штрафов, и расчетов по трудовым договорам.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Если суд не удовлетворит заявление о ликвидации общественного или религиоз</w:t>
      </w:r>
      <w:r>
        <w:rPr>
          <w:color w:val="333333"/>
          <w:sz w:val="27"/>
          <w:szCs w:val="27"/>
        </w:rPr>
        <w:t>ного объединения либо запрете его деятельности, данное объединение возобновляет свою деятельность после вступления решения суда в законную силу.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Приостановление деятельности политических партий осуществляется в порядке, предусмотренном Федеральным законом </w:t>
      </w:r>
      <w:r>
        <w:rPr>
          <w:color w:val="333333"/>
          <w:sz w:val="27"/>
          <w:szCs w:val="27"/>
        </w:rPr>
        <w:t>"О политических партиях".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Перечень общественных и религиозных объединений, деятельность которых приостановлена в связи с осуществлением ими экстремистской деятельности, подлежит размещению в информационно-телекоммуникационной сети "Интернет" на сайте федер</w:t>
      </w:r>
      <w:r>
        <w:rPr>
          <w:color w:val="333333"/>
          <w:sz w:val="27"/>
          <w:szCs w:val="27"/>
        </w:rPr>
        <w:t xml:space="preserve">ального органа </w:t>
      </w:r>
      <w:r>
        <w:rPr>
          <w:rStyle w:val="ed"/>
          <w:color w:val="333333"/>
          <w:sz w:val="27"/>
          <w:szCs w:val="27"/>
        </w:rPr>
        <w:t>государственной регистрации</w:t>
      </w:r>
      <w:r>
        <w:rPr>
          <w:color w:val="333333"/>
          <w:sz w:val="27"/>
          <w:szCs w:val="27"/>
        </w:rPr>
        <w:t>. Указанный перечень также подлежит опубликованию в официальных периодических изданиях, определенных Правительством Российской Федерации. </w:t>
      </w:r>
      <w:r>
        <w:rPr>
          <w:rStyle w:val="mark"/>
          <w:color w:val="333333"/>
          <w:sz w:val="27"/>
          <w:szCs w:val="27"/>
        </w:rPr>
        <w:t>(Часть введена - Федеральный закон от 24.07.2007 № 211-ФЗ) (В редакции федер</w:t>
      </w:r>
      <w:r>
        <w:rPr>
          <w:rStyle w:val="mark"/>
          <w:color w:val="333333"/>
          <w:sz w:val="27"/>
          <w:szCs w:val="27"/>
        </w:rPr>
        <w:t>альных законов от 28.06.2014 № 179-ФЗ, от 15.10.2020 № 337-ФЗ)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Копия решения о приостановлении деятельности общественного или религиозного объединения, копия вступившего в законную силу решения суда об удовлетворении жалобы общественного или религиозного о</w:t>
      </w:r>
      <w:r>
        <w:rPr>
          <w:rStyle w:val="ed"/>
          <w:color w:val="333333"/>
          <w:sz w:val="27"/>
          <w:szCs w:val="27"/>
        </w:rPr>
        <w:t>бъединения на решение о приостановлении его деятельности и копия вступившего в законную силу решения суда о ликвидации или запрете деятельности общественного или религиозного объединения по основаниям, предусмотренным настоящим Федеральным законом, направл</w:t>
      </w:r>
      <w:r>
        <w:rPr>
          <w:rStyle w:val="ed"/>
          <w:color w:val="333333"/>
          <w:sz w:val="27"/>
          <w:szCs w:val="27"/>
        </w:rPr>
        <w:t>яются соответствующими должностным лицом или органом в федеральный орган государственной регистрации в трехдневный срок со дня принятия либо вступления в законную силу соответствующего решения.</w:t>
      </w:r>
      <w:r>
        <w:rPr>
          <w:rStyle w:val="mark"/>
          <w:color w:val="333333"/>
          <w:sz w:val="27"/>
          <w:szCs w:val="27"/>
        </w:rPr>
        <w:t> (Часть введена - Федеральный закон от 15.10.2020 № 337-ФЗ)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Пор</w:t>
      </w:r>
      <w:r>
        <w:rPr>
          <w:rStyle w:val="ed"/>
          <w:color w:val="333333"/>
          <w:sz w:val="27"/>
          <w:szCs w:val="27"/>
        </w:rPr>
        <w:t>ядок ведения перечня общественных и религиозных объединений, деятельность которых приостановлена в связи с осуществлением ими экстремистской деятельности, устанавливается федеральным органом государственной регистрации.</w:t>
      </w:r>
      <w:r>
        <w:rPr>
          <w:rStyle w:val="mark"/>
          <w:color w:val="333333"/>
          <w:sz w:val="27"/>
          <w:szCs w:val="27"/>
        </w:rPr>
        <w:t> (Часть введена - Федеральный закон о</w:t>
      </w:r>
      <w:r>
        <w:rPr>
          <w:rStyle w:val="mark"/>
          <w:color w:val="333333"/>
          <w:sz w:val="27"/>
          <w:szCs w:val="27"/>
        </w:rPr>
        <w:t>т 15.10.2020 № 337-ФЗ)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h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11. Ответственность средств массовой информации за распространение экстремистских материалов и осуществление экстремистской деятельности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Российской Федерации запрещаются распространение через средства массовой информации</w:t>
      </w:r>
      <w:r>
        <w:rPr>
          <w:color w:val="333333"/>
          <w:sz w:val="27"/>
          <w:szCs w:val="27"/>
        </w:rPr>
        <w:t xml:space="preserve"> экстремистских материалов и осуществление ими экстремистской деятельности.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случае, предусмотренном частью третьей статьи 8 настоящего Федерального закона, либо в случае осуществления средством массовой информации экстремистской деятельности, повлекшей з</w:t>
      </w:r>
      <w:r>
        <w:rPr>
          <w:color w:val="333333"/>
          <w:sz w:val="27"/>
          <w:szCs w:val="27"/>
        </w:rPr>
        <w:t>а собой нарушение прав и свобод человека и гражданина, причинение вреда личности, здоровью граждан, окружающей среде, общественному порядку, общественной безопасности, собственности, законным экономическим интересам физических и (или) юридических лиц, обще</w:t>
      </w:r>
      <w:r>
        <w:rPr>
          <w:color w:val="333333"/>
          <w:sz w:val="27"/>
          <w:szCs w:val="27"/>
        </w:rPr>
        <w:t>ству и государству или создающей реальную угрозу причинения такого вреда, деятельность соответствующего средства массовой информации может быть прекращена по решению суда на основании заявления уполномоченного государственного органа, осуществившего регист</w:t>
      </w:r>
      <w:r>
        <w:rPr>
          <w:color w:val="333333"/>
          <w:sz w:val="27"/>
          <w:szCs w:val="27"/>
        </w:rPr>
        <w:t>рацию данного средства массовой информации, либо федерального органа исполнительной власти в сфере печати, телерадиовещания и средств массовых коммуникаций, либо Генерального прокурора Российской Федерации или подчиненного ему соответствующего прокурора.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</w:t>
      </w:r>
      <w:r>
        <w:rPr>
          <w:color w:val="333333"/>
          <w:sz w:val="27"/>
          <w:szCs w:val="27"/>
        </w:rPr>
        <w:t xml:space="preserve"> целях недопущения продолжения распространения экстремистских материалов суд может приостановить реализацию соответствующих номера периодического издания либо тиража аудио- или видеозаписи программы либо выпуск соответствующей теле-, радио- или видеопрогра</w:t>
      </w:r>
      <w:r>
        <w:rPr>
          <w:color w:val="333333"/>
          <w:sz w:val="27"/>
          <w:szCs w:val="27"/>
        </w:rPr>
        <w:t>ммы в порядке, предусмотренном для принятия </w:t>
      </w:r>
      <w:r>
        <w:rPr>
          <w:rStyle w:val="ed"/>
          <w:color w:val="333333"/>
          <w:sz w:val="27"/>
          <w:szCs w:val="27"/>
        </w:rPr>
        <w:t>мер предварительной защиты по административному иску</w:t>
      </w:r>
      <w:r>
        <w:rPr>
          <w:color w:val="333333"/>
          <w:sz w:val="27"/>
          <w:szCs w:val="27"/>
        </w:rPr>
        <w:t>.</w:t>
      </w:r>
      <w:r>
        <w:rPr>
          <w:rStyle w:val="mark"/>
          <w:color w:val="333333"/>
          <w:sz w:val="27"/>
          <w:szCs w:val="27"/>
        </w:rPr>
        <w:t> (В редакции Федерального закона от 28.11.2018 № 451-ФЗ)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Решение суда является основанием для изъятия нереализованной части тиража продукции средства массовой </w:t>
      </w:r>
      <w:r>
        <w:rPr>
          <w:color w:val="333333"/>
          <w:sz w:val="27"/>
          <w:szCs w:val="27"/>
        </w:rPr>
        <w:t>информации, содержащей материал экстремистской направленности, из мест хранения, оптовой и розничной торговли.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h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12. Недопущение использования сетей связи общего пользования для осуществления экстремистской деятельности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Запрещается использование с</w:t>
      </w:r>
      <w:r>
        <w:rPr>
          <w:color w:val="333333"/>
          <w:sz w:val="27"/>
          <w:szCs w:val="27"/>
        </w:rPr>
        <w:t>етей связи общего пользования для осуществления экстремистской деятельности.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В случае, если сеть связи общего пользования используется для осуществления экстремистской деятельности, применяются меры, предусмотренные настоящим Федеральным законом, с учетом </w:t>
      </w:r>
      <w:r>
        <w:rPr>
          <w:color w:val="333333"/>
          <w:sz w:val="27"/>
          <w:szCs w:val="27"/>
        </w:rPr>
        <w:t>особенностей отношений, регулируемых законодательством Российской Федерации в области связи.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h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13. Ответственность за распространение экстремистских материалов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На территории Российской Федерации запрещается распространение экстремистских материало</w:t>
      </w:r>
      <w:r>
        <w:rPr>
          <w:color w:val="333333"/>
          <w:sz w:val="27"/>
          <w:szCs w:val="27"/>
        </w:rPr>
        <w:t>в, а также их производство или хранение в целях распространения. В случаях, предусмотренных законодательством Российской Федерации, производство, хранение или распространение экстремистских материалов является правонарушением и влечет за собой ответственно</w:t>
      </w:r>
      <w:r>
        <w:rPr>
          <w:color w:val="333333"/>
          <w:sz w:val="27"/>
          <w:szCs w:val="27"/>
        </w:rPr>
        <w:t>сть.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Информационные материалы признаются экстремистскими федеральным судом по месту их обнаружения, распространения или нахождения организации, осуществившей производство таких материалов, на основании заявления прокурора или при производстве по соответств</w:t>
      </w:r>
      <w:r>
        <w:rPr>
          <w:color w:val="333333"/>
          <w:sz w:val="27"/>
          <w:szCs w:val="27"/>
        </w:rPr>
        <w:t xml:space="preserve">ующему делу об административном правонарушении, гражданскому, административному или уголовному делу. </w:t>
      </w:r>
      <w:r>
        <w:rPr>
          <w:rStyle w:val="mark"/>
          <w:color w:val="333333"/>
          <w:sz w:val="27"/>
          <w:szCs w:val="27"/>
        </w:rPr>
        <w:t>(В редакции Федерального закона от 08.03.2015 № 23-ФЗ)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Одновременно с решением о признании информационных материалов экстремистскими судом принимается реше</w:t>
      </w:r>
      <w:r>
        <w:rPr>
          <w:color w:val="333333"/>
          <w:sz w:val="27"/>
          <w:szCs w:val="27"/>
        </w:rPr>
        <w:t>ние об их конфискации.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Копия вступившего в законную силу решения о признании информационных материалов экстремистскими направляется судом в трехдневный срок в федеральный орган государственной регистрации.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Федеральный орган государственной регистрации на о</w:t>
      </w:r>
      <w:r>
        <w:rPr>
          <w:color w:val="333333"/>
          <w:sz w:val="27"/>
          <w:szCs w:val="27"/>
        </w:rPr>
        <w:t>сновании решения суда о признании информационных материалов экстремистскими в течение тридцати дней вносит их в федеральный список экстремистских материалов.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Порядок ведения федерального списка экстремистских материалов устанавливается федеральным органом </w:t>
      </w:r>
      <w:r>
        <w:rPr>
          <w:color w:val="333333"/>
          <w:sz w:val="27"/>
          <w:szCs w:val="27"/>
        </w:rPr>
        <w:t>государственной регистрации.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Федеральный список экстремистских материалов подлежит размещению в информационно-телекоммуникационной сети "Интернет" на официальном сайте федерального органа государственной регистрации. Указанный список также подлежит опублик</w:t>
      </w:r>
      <w:r>
        <w:rPr>
          <w:color w:val="333333"/>
          <w:sz w:val="27"/>
          <w:szCs w:val="27"/>
        </w:rPr>
        <w:t>ованию в средствах массовой информации в установленном порядке.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(Статья в редакции Федерального закона от 28.06.2014 № 179-ФЗ)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h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14. Ответственность должностных лиц, государственных и муниципальных служащих за осуществление ими экстремистской деятельности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Высказывания должностного лица, а также иного лица, состоящего на государственной или муниципальной службе, о необходимо</w:t>
      </w:r>
      <w:r>
        <w:rPr>
          <w:color w:val="333333"/>
          <w:sz w:val="27"/>
          <w:szCs w:val="27"/>
        </w:rPr>
        <w:t>сти, допустимости, возможности или желательности осуществления экстремистской деятельности, сделанные публично, либо при исполнении должностных обязанностей, либо с указанием занимаемой должности, а равно непринятие должностным лицом в соответствии с его к</w:t>
      </w:r>
      <w:r>
        <w:rPr>
          <w:color w:val="333333"/>
          <w:sz w:val="27"/>
          <w:szCs w:val="27"/>
        </w:rPr>
        <w:t>омпетенцией мер по пресечению экстремистской деятельности влечет за собой установленную законодательством Российской Федерации ответственность.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Соответствующие государственные органы и вышестоящие должностные лица обязаны незамедлительно принять необходимы</w:t>
      </w:r>
      <w:r>
        <w:rPr>
          <w:color w:val="333333"/>
          <w:sz w:val="27"/>
          <w:szCs w:val="27"/>
        </w:rPr>
        <w:t>е меры по привлечению к ответственности лиц, допустивших действия, указанные в части первой настоящей статьи.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h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15. Ответственность граждан Российской Федерации, иностранных граждан и лиц без гражданства за осуществление экстремистской деятельности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За осуществление экстремистской деятельности граждане Российской Федерации, иностранные граждане и лица без гражданства несут уголовную, административную и гражданско-правовую ответственность в установленном законодательством Российской Федерации порядке</w:t>
      </w:r>
      <w:r>
        <w:rPr>
          <w:color w:val="333333"/>
          <w:sz w:val="27"/>
          <w:szCs w:val="27"/>
        </w:rPr>
        <w:t>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целях обеспечения государственной и общественной безопасности по основаниям и в порядке, которые предусмотрены федеральным законом, лицу, участвовавшему в осуществлении экстремистской деятельности, по решению суда может быть ограничен доступ к государс</w:t>
      </w:r>
      <w:r>
        <w:rPr>
          <w:color w:val="333333"/>
          <w:sz w:val="27"/>
          <w:szCs w:val="27"/>
        </w:rPr>
        <w:t xml:space="preserve">твенной и муниципальной службе, военной службе по контракту и службе в правоохранительных органах, а также к работе в образовательных организациях и занятию частной детективной и охранной деятельностью. </w:t>
      </w:r>
      <w:r>
        <w:rPr>
          <w:rStyle w:val="mark"/>
          <w:color w:val="333333"/>
          <w:sz w:val="27"/>
          <w:szCs w:val="27"/>
        </w:rPr>
        <w:t>(В редакции Федерального закона от 02.07.2013 № 185-Ф</w:t>
      </w:r>
      <w:r>
        <w:rPr>
          <w:rStyle w:val="mark"/>
          <w:color w:val="333333"/>
          <w:sz w:val="27"/>
          <w:szCs w:val="27"/>
        </w:rPr>
        <w:t>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случае, если руководитель или член руководящего органа общественного или религиозного объединения либо иной организации делает публичное заявление, призывающее к осуществлению экстремистской деятельности, без указания на то, что это его личное мнение,</w:t>
      </w:r>
      <w:r>
        <w:rPr>
          <w:color w:val="333333"/>
          <w:sz w:val="27"/>
          <w:szCs w:val="27"/>
        </w:rPr>
        <w:t xml:space="preserve"> а равно в случае вступления в законную силу в отношении такого лица приговора суда за преступление экстремистской направленности соответствующие общественное или религиозное объединение либо иная организация обязаны в течение пяти дней со дня, когда указа</w:t>
      </w:r>
      <w:r>
        <w:rPr>
          <w:color w:val="333333"/>
          <w:sz w:val="27"/>
          <w:szCs w:val="27"/>
        </w:rPr>
        <w:t>нное заявление было сделано, публично заявить о своем несогласии с высказываниями или действиями такого лица. Если соответствующие общественное или религиозное объединение либо иная организация такого публичного заявления не сделает, это может рассматриват</w:t>
      </w:r>
      <w:r>
        <w:rPr>
          <w:color w:val="333333"/>
          <w:sz w:val="27"/>
          <w:szCs w:val="27"/>
        </w:rPr>
        <w:t>ься как факт, свидетельствующий о наличии в их деятельности признаков экстремизма.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Автор печатных, аудио-, аудиовизуальных и иных материалов (произведений), предназначенных для публичного использования и содержащих хотя бы один из признаков, предусмотренны</w:t>
      </w:r>
      <w:r>
        <w:rPr>
          <w:color w:val="333333"/>
          <w:sz w:val="27"/>
          <w:szCs w:val="27"/>
        </w:rPr>
        <w:t xml:space="preserve">х статьей 1 настоящего Федерального закона, признается лицом, осуществлявшим экстремистскую деятельность, и несет ответственность в установленном законодательством Российской Федерации порядке. </w:t>
      </w:r>
      <w:r>
        <w:rPr>
          <w:rStyle w:val="mark"/>
          <w:color w:val="333333"/>
          <w:sz w:val="27"/>
          <w:szCs w:val="27"/>
        </w:rPr>
        <w:t>(Часть введена - Федеральный закон от 27.07.2006 № 148-ФЗ)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Лиц</w:t>
      </w:r>
      <w:r>
        <w:rPr>
          <w:color w:val="333333"/>
          <w:sz w:val="27"/>
          <w:szCs w:val="27"/>
        </w:rPr>
        <w:t>о, которое ранее являлось руководителем или членом руководящего органа общественного или религиозного объединения либо иной организации, в отношении которых по основаниям, предусмотренным настоящим Федеральным законом либо Федеральным законом от 6 марта 20</w:t>
      </w:r>
      <w:r>
        <w:rPr>
          <w:color w:val="333333"/>
          <w:sz w:val="27"/>
          <w:szCs w:val="27"/>
        </w:rPr>
        <w:t>06 года № 35-ФЗ "О противодействии терроризму", судом принято вступившее в законную силу решение о ликвидации или запрете деятельности, в случаях, предусмотренных законодательством Российской Федерации, не может быть учредителем общественного или религиозн</w:t>
      </w:r>
      <w:r>
        <w:rPr>
          <w:color w:val="333333"/>
          <w:sz w:val="27"/>
          <w:szCs w:val="27"/>
        </w:rPr>
        <w:t xml:space="preserve">ого объединения либо иной некоммерческой организации в течение десяти лет со дня вступления в законную силу соответствующего решения суда. </w:t>
      </w:r>
      <w:r>
        <w:rPr>
          <w:rStyle w:val="mark"/>
          <w:color w:val="333333"/>
          <w:sz w:val="27"/>
          <w:szCs w:val="27"/>
        </w:rPr>
        <w:t>(Часть введена - Федеральный закон от 31.12.2014 № 505-ФЗ)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h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16. Недопущение осуществления экстремистской деят</w:t>
      </w:r>
      <w:r>
        <w:rPr>
          <w:color w:val="333333"/>
          <w:sz w:val="27"/>
          <w:szCs w:val="27"/>
        </w:rPr>
        <w:t>ельности при проведении массовых акций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При проведении собраний, митингов, демонстраций, шествий и пикетирования не допускается осуществление экстремистской деятельности. Организаторы массовых акций несут ответственность за соблюдение установленных законо</w:t>
      </w:r>
      <w:r>
        <w:rPr>
          <w:color w:val="333333"/>
          <w:sz w:val="27"/>
          <w:szCs w:val="27"/>
        </w:rPr>
        <w:t>дательством Российской Федерации требований, касающихся порядка проведения массовых акций, недопущения осуществления экстремистской деятельности, а также ее своевременного пресечения. Об указанной ответственности организаторы массовой акции до ее проведени</w:t>
      </w:r>
      <w:r>
        <w:rPr>
          <w:color w:val="333333"/>
          <w:sz w:val="27"/>
          <w:szCs w:val="27"/>
        </w:rPr>
        <w:t>я предупреждаются в письменной форме органами внутренних дел Российской Федерации.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Участникам массовых акций запрещается иметь при себе оружие (за исключением тех местностей, где ношение холодного оружия является принадлежностью национального костюма), а т</w:t>
      </w:r>
      <w:r>
        <w:rPr>
          <w:color w:val="333333"/>
          <w:sz w:val="27"/>
          <w:szCs w:val="27"/>
        </w:rPr>
        <w:t>акже предметы, специально изготовленные или приспособленные для причинения вреда здоровью граждан или материального ущерба физическим и юридическим лицам.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При проведении массовых акций не допускаются привлечение для участия в них экстремистских организаций</w:t>
      </w:r>
      <w:r>
        <w:rPr>
          <w:color w:val="333333"/>
          <w:sz w:val="27"/>
          <w:szCs w:val="27"/>
        </w:rPr>
        <w:t>, использование их символики или атрибутики, а также распространение экстремистских материалов.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В случае обнаружения обстоятельств, предусмотренных частью третьей настоящей статьи, организаторы массовой акции или иные лица, ответственные за ее проведение, </w:t>
      </w:r>
      <w:r>
        <w:rPr>
          <w:color w:val="333333"/>
          <w:sz w:val="27"/>
          <w:szCs w:val="27"/>
        </w:rPr>
        <w:t>обязаны незамедлительно принять меры по устранению указанных нарушений. Несоблюдение данной обязанности влечет за собой прекращение массовой акции по требованию представителей органов внутренних дел Российской Федерации и ответственность ее организаторов п</w:t>
      </w:r>
      <w:r>
        <w:rPr>
          <w:color w:val="333333"/>
          <w:sz w:val="27"/>
          <w:szCs w:val="27"/>
        </w:rPr>
        <w:t>о основаниям и в порядке, которые предусмотрены законодательством Российской Федерации.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h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17. Международное сотрудничество в области борьбы с экстремизмом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На территории Российской Федерации запрещается деятельность общественных и религиозных объед</w:t>
      </w:r>
      <w:r>
        <w:rPr>
          <w:color w:val="333333"/>
          <w:sz w:val="27"/>
          <w:szCs w:val="27"/>
        </w:rPr>
        <w:t>инений, иных некоммерческих организаций иностранных государств и их структурных подразделений, деятельность которых признана экстремистской в соответствии с международно-правовыми актами и федеральным законодательством.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Запрет деятельности иностранной неко</w:t>
      </w:r>
      <w:r>
        <w:rPr>
          <w:color w:val="333333"/>
          <w:sz w:val="27"/>
          <w:szCs w:val="27"/>
        </w:rPr>
        <w:t>ммерческой неправительственной организации влечет за собой: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аннулирование государственной аккредитации и регистрации в порядке, установленном законодательством Российской Федерации;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запрет пребывания на территории Российской Федерации иностранных гра</w:t>
      </w:r>
      <w:r>
        <w:rPr>
          <w:color w:val="333333"/>
          <w:sz w:val="27"/>
          <w:szCs w:val="27"/>
        </w:rPr>
        <w:t>ждан и лиц без гражданства в качестве представителей данной организации;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запрет на ведение любой хозяйственной и иной деятельности на территории Российской Федерации;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запрет публикации в средствах массовой информации любых материалов от имени запреще</w:t>
      </w:r>
      <w:r>
        <w:rPr>
          <w:color w:val="333333"/>
          <w:sz w:val="27"/>
          <w:szCs w:val="27"/>
        </w:rPr>
        <w:t>нной организации;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д) запрет распространения на территории Российской Федерации материалов запрещенной организации, а равно иной информационной продукции, содержащей материалы данной организации;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е) </w:t>
      </w:r>
      <w:r>
        <w:rPr>
          <w:color w:val="333333"/>
          <w:sz w:val="27"/>
          <w:szCs w:val="27"/>
        </w:rPr>
        <w:t>запрет на проведение любых массовых акций и публичных мероприятий, а равно участие в массовых акциях и публичных мероприятиях в качестве представителя запрещенной организации (или ее официальных представителей);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ж) запрет на создание ее организаций-правопр</w:t>
      </w:r>
      <w:r>
        <w:rPr>
          <w:color w:val="333333"/>
          <w:sz w:val="27"/>
          <w:szCs w:val="27"/>
        </w:rPr>
        <w:t>еемников в любой организационно-правовой форме.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После вступления в силу решения суда о запрете деятельности иностранной некоммерческой неправительственной организации уполномоченный государственный орган Российской Федерации обязан в десятидневный срок уве</w:t>
      </w:r>
      <w:r>
        <w:rPr>
          <w:color w:val="333333"/>
          <w:sz w:val="27"/>
          <w:szCs w:val="27"/>
        </w:rPr>
        <w:t>домить дипломатическое представительство или консульское учреждение соответствующего иностранного государства в Российской Федерации о запрете деятельности на территории Российской Федерации данной организации, причинах запрета, а также о последствиях, свя</w:t>
      </w:r>
      <w:r>
        <w:rPr>
          <w:color w:val="333333"/>
          <w:sz w:val="27"/>
          <w:szCs w:val="27"/>
        </w:rPr>
        <w:t>занных с запретом.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Российская Федерация в соответствии с международными договорами Российской Федерации сотрудничает в области борьбы с экстремизмом с иностранными государствами, их правоохранительными органами и специальными службами, а также с международ</w:t>
      </w:r>
      <w:r>
        <w:rPr>
          <w:color w:val="333333"/>
          <w:sz w:val="27"/>
          <w:szCs w:val="27"/>
        </w:rPr>
        <w:t>ными организациями, осуществляющими борьбу с экстремизмом.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Решения межгосударственных органов, принятые на основании положений международных договоров Российской Федерации в их истолковании, противоречащем Конституции Российской Федерации, не подлежат испо</w:t>
      </w:r>
      <w:r>
        <w:rPr>
          <w:rStyle w:val="ed"/>
          <w:color w:val="333333"/>
          <w:sz w:val="27"/>
          <w:szCs w:val="27"/>
        </w:rPr>
        <w:t>лнению в Российской Федерации. Такое противоречие может быть установлено в порядке, определенном федеральным конституционным законом.</w:t>
      </w:r>
      <w:r>
        <w:rPr>
          <w:rStyle w:val="mark"/>
          <w:color w:val="333333"/>
          <w:sz w:val="27"/>
          <w:szCs w:val="27"/>
        </w:rPr>
        <w:t> (Часть введена - Федеральный закон от 08.12.2020 № 429-ФЗ)</w:t>
      </w: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i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Президент Российской Федерации                              </w:t>
      </w:r>
      <w:r>
        <w:rPr>
          <w:color w:val="333333"/>
          <w:sz w:val="27"/>
          <w:szCs w:val="27"/>
        </w:rPr>
        <w:t>В.Путин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Москва, Кремль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25 июля 2002 года</w:t>
      </w:r>
    </w:p>
    <w:p w:rsidR="00000000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№ 114-ФЗ</w:t>
      </w:r>
    </w:p>
    <w:p w:rsidR="00403D3C" w:rsidRDefault="00403D3C">
      <w:pPr>
        <w:pStyle w:val="a3"/>
        <w:spacing w:line="300" w:lineRule="auto"/>
        <w:divId w:val="332728006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sectPr w:rsidR="00403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67603"/>
    <w:rsid w:val="00403D3C"/>
    <w:rsid w:val="00B6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90" w:beforeAutospacing="0" w:after="90" w:afterAutospacing="0"/>
      <w:ind w:firstLine="675"/>
      <w:jc w:val="both"/>
    </w:pPr>
  </w:style>
  <w:style w:type="paragraph" w:customStyle="1" w:styleId="p">
    <w:name w:val="p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n">
    <w:name w:val="n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i">
    <w:name w:val="i"/>
    <w:basedOn w:val="a"/>
    <w:pPr>
      <w:spacing w:before="90" w:beforeAutospacing="0" w:after="90" w:afterAutospacing="0"/>
      <w:ind w:left="675"/>
    </w:pPr>
  </w:style>
  <w:style w:type="paragraph" w:customStyle="1" w:styleId="k">
    <w:name w:val="k"/>
    <w:basedOn w:val="a"/>
    <w:pPr>
      <w:spacing w:before="90" w:beforeAutospacing="0" w:after="90" w:afterAutospacing="0"/>
      <w:ind w:left="675"/>
      <w:jc w:val="both"/>
    </w:pPr>
  </w:style>
  <w:style w:type="paragraph" w:customStyle="1" w:styleId="h">
    <w:name w:val="h"/>
    <w:basedOn w:val="a"/>
    <w:pPr>
      <w:spacing w:before="90" w:beforeAutospacing="0" w:after="90" w:afterAutospacing="0"/>
      <w:ind w:left="1890" w:hanging="1215"/>
    </w:pPr>
    <w:rPr>
      <w:b/>
      <w:bCs/>
    </w:rPr>
  </w:style>
  <w:style w:type="paragraph" w:customStyle="1" w:styleId="s">
    <w:name w:val="s"/>
    <w:basedOn w:val="a"/>
    <w:pPr>
      <w:spacing w:before="90" w:beforeAutospacing="0" w:after="90" w:afterAutospacing="0"/>
      <w:ind w:left="5100"/>
      <w:jc w:val="center"/>
    </w:pPr>
  </w:style>
  <w:style w:type="paragraph" w:customStyle="1" w:styleId="c">
    <w:name w:val="c"/>
    <w:basedOn w:val="a"/>
    <w:pPr>
      <w:spacing w:before="90" w:beforeAutospacing="0" w:after="90" w:afterAutospacing="0"/>
      <w:ind w:left="675" w:right="675"/>
      <w:jc w:val="center"/>
    </w:pPr>
  </w:style>
  <w:style w:type="paragraph" w:customStyle="1" w:styleId="t">
    <w:name w:val="t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z">
    <w:name w:val="z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y">
    <w:name w:val="y"/>
    <w:basedOn w:val="a"/>
    <w:pPr>
      <w:spacing w:before="90" w:beforeAutospacing="0" w:after="90" w:afterAutospacing="0"/>
      <w:ind w:left="675"/>
    </w:pPr>
  </w:style>
  <w:style w:type="paragraph" w:customStyle="1" w:styleId="m">
    <w:name w:val="m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">
    <w:name w:val="l"/>
    <w:basedOn w:val="a"/>
    <w:pPr>
      <w:spacing w:before="90" w:beforeAutospacing="0" w:after="90" w:afterAutospacing="0"/>
    </w:pPr>
  </w:style>
  <w:style w:type="paragraph" w:customStyle="1" w:styleId="r">
    <w:name w:val="r"/>
    <w:basedOn w:val="a"/>
    <w:pPr>
      <w:spacing w:before="90" w:beforeAutospacing="0" w:after="90" w:afterAutospacing="0"/>
      <w:jc w:val="right"/>
    </w:pPr>
  </w:style>
  <w:style w:type="paragraph" w:customStyle="1" w:styleId="j">
    <w:name w:val="j"/>
    <w:basedOn w:val="a"/>
    <w:pPr>
      <w:spacing w:before="90" w:beforeAutospacing="0" w:after="90" w:afterAutospacing="0"/>
      <w:jc w:val="both"/>
    </w:pPr>
  </w:style>
  <w:style w:type="paragraph" w:customStyle="1" w:styleId="w0">
    <w:name w:val="w0"/>
    <w:basedOn w:val="a"/>
    <w:pPr>
      <w:spacing w:before="90" w:beforeAutospacing="0" w:after="90" w:afterAutospacing="0"/>
      <w:ind w:firstLine="675"/>
      <w:jc w:val="both"/>
      <w:textAlignment w:val="baseline"/>
    </w:pPr>
  </w:style>
  <w:style w:type="paragraph" w:customStyle="1" w:styleId="w1">
    <w:name w:val="w1"/>
    <w:basedOn w:val="a"/>
    <w:pPr>
      <w:spacing w:before="90" w:beforeAutospacing="0" w:after="90" w:afterAutospacing="0"/>
      <w:ind w:firstLine="675"/>
      <w:jc w:val="both"/>
      <w:textAlignment w:val="baseline"/>
    </w:pPr>
    <w:rPr>
      <w:u w:val="single"/>
    </w:rPr>
  </w:style>
  <w:style w:type="paragraph" w:customStyle="1" w:styleId="w2">
    <w:name w:val="w2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</w:rPr>
  </w:style>
  <w:style w:type="paragraph" w:customStyle="1" w:styleId="w3">
    <w:name w:val="w3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u w:val="single"/>
    </w:rPr>
  </w:style>
  <w:style w:type="paragraph" w:customStyle="1" w:styleId="w4">
    <w:name w:val="w4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</w:rPr>
  </w:style>
  <w:style w:type="paragraph" w:customStyle="1" w:styleId="w5">
    <w:name w:val="w5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u w:val="single"/>
    </w:rPr>
  </w:style>
  <w:style w:type="paragraph" w:customStyle="1" w:styleId="w6">
    <w:name w:val="w6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</w:rPr>
  </w:style>
  <w:style w:type="paragraph" w:customStyle="1" w:styleId="w7">
    <w:name w:val="w7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u w:val="single"/>
    </w:rPr>
  </w:style>
  <w:style w:type="paragraph" w:customStyle="1" w:styleId="w8">
    <w:name w:val="w8"/>
    <w:basedOn w:val="a"/>
    <w:pPr>
      <w:spacing w:before="90" w:beforeAutospacing="0" w:after="90" w:afterAutospacing="0"/>
      <w:ind w:firstLine="675"/>
      <w:jc w:val="both"/>
    </w:pPr>
    <w:rPr>
      <w:vertAlign w:val="subscript"/>
    </w:rPr>
  </w:style>
  <w:style w:type="paragraph" w:customStyle="1" w:styleId="w9">
    <w:name w:val="w9"/>
    <w:basedOn w:val="a"/>
    <w:pPr>
      <w:spacing w:before="90" w:beforeAutospacing="0" w:after="90" w:afterAutospacing="0"/>
      <w:ind w:firstLine="675"/>
      <w:jc w:val="both"/>
    </w:pPr>
    <w:rPr>
      <w:vertAlign w:val="superscript"/>
    </w:rPr>
  </w:style>
  <w:style w:type="paragraph" w:customStyle="1" w:styleId="wa">
    <w:name w:val="wa"/>
    <w:basedOn w:val="a"/>
    <w:pPr>
      <w:spacing w:before="90" w:beforeAutospacing="0" w:after="90" w:afterAutospacing="0"/>
      <w:ind w:firstLine="675"/>
      <w:jc w:val="both"/>
    </w:pPr>
    <w:rPr>
      <w:b/>
      <w:bCs/>
      <w:vertAlign w:val="subscript"/>
    </w:rPr>
  </w:style>
  <w:style w:type="paragraph" w:customStyle="1" w:styleId="wb">
    <w:name w:val="wb"/>
    <w:basedOn w:val="a"/>
    <w:pPr>
      <w:spacing w:before="90" w:beforeAutospacing="0" w:after="90" w:afterAutospacing="0"/>
      <w:ind w:firstLine="675"/>
      <w:jc w:val="both"/>
    </w:pPr>
    <w:rPr>
      <w:b/>
      <w:bCs/>
      <w:vertAlign w:val="superscript"/>
    </w:rPr>
  </w:style>
  <w:style w:type="paragraph" w:customStyle="1" w:styleId="wc">
    <w:name w:val="wc"/>
    <w:basedOn w:val="a"/>
    <w:pPr>
      <w:spacing w:before="90" w:beforeAutospacing="0" w:after="90" w:afterAutospacing="0"/>
      <w:ind w:firstLine="675"/>
      <w:jc w:val="both"/>
      <w:textAlignment w:val="baseline"/>
    </w:pPr>
    <w:rPr>
      <w:strike/>
    </w:rPr>
  </w:style>
  <w:style w:type="paragraph" w:customStyle="1" w:styleId="wd">
    <w:name w:val="wd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strike/>
    </w:rPr>
  </w:style>
  <w:style w:type="paragraph" w:customStyle="1" w:styleId="we">
    <w:name w:val="we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strike/>
    </w:rPr>
  </w:style>
  <w:style w:type="paragraph" w:customStyle="1" w:styleId="wf">
    <w:name w:val="wf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strike/>
    </w:rPr>
  </w:style>
  <w:style w:type="paragraph" w:customStyle="1" w:styleId="g02l">
    <w:name w:val="g0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c">
    <w:name w:val="g0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r">
    <w:name w:val="g0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j">
    <w:name w:val="g0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l">
    <w:name w:val="g1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c">
    <w:name w:val="g1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r">
    <w:name w:val="g1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j">
    <w:name w:val="g1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l">
    <w:name w:val="g2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c">
    <w:name w:val="g2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r">
    <w:name w:val="g2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j">
    <w:name w:val="g2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l">
    <w:name w:val="g3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c">
    <w:name w:val="g3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r">
    <w:name w:val="g3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j">
    <w:name w:val="g3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m1">
    <w:name w:val="m1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1">
    <w:name w:val="l1"/>
    <w:basedOn w:val="a"/>
    <w:pPr>
      <w:spacing w:before="0" w:beforeAutospacing="0" w:after="0" w:afterAutospacing="0"/>
    </w:pPr>
  </w:style>
  <w:style w:type="paragraph" w:customStyle="1" w:styleId="c1">
    <w:name w:val="c1"/>
    <w:basedOn w:val="a"/>
    <w:pPr>
      <w:spacing w:before="0" w:beforeAutospacing="0" w:after="0" w:afterAutospacing="0"/>
      <w:jc w:val="center"/>
    </w:pPr>
  </w:style>
  <w:style w:type="paragraph" w:customStyle="1" w:styleId="r1">
    <w:name w:val="r1"/>
    <w:basedOn w:val="a"/>
    <w:pPr>
      <w:spacing w:before="0" w:beforeAutospacing="0" w:after="0" w:afterAutospacing="0"/>
      <w:jc w:val="right"/>
    </w:pPr>
  </w:style>
  <w:style w:type="paragraph" w:customStyle="1" w:styleId="j1">
    <w:name w:val="j1"/>
    <w:basedOn w:val="a"/>
    <w:pPr>
      <w:spacing w:before="0" w:beforeAutospacing="0" w:after="0" w:afterAutospacing="0"/>
      <w:jc w:val="both"/>
    </w:pPr>
  </w:style>
  <w:style w:type="paragraph" w:customStyle="1" w:styleId="p1">
    <w:name w:val="p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1">
    <w:name w:val="n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1">
    <w:name w:val="i1"/>
    <w:basedOn w:val="a"/>
    <w:pPr>
      <w:spacing w:before="0" w:beforeAutospacing="0" w:after="0" w:afterAutospacing="0"/>
      <w:ind w:left="570"/>
    </w:pPr>
  </w:style>
  <w:style w:type="paragraph" w:customStyle="1" w:styleId="k1">
    <w:name w:val="k1"/>
    <w:basedOn w:val="a"/>
    <w:pPr>
      <w:spacing w:before="0" w:beforeAutospacing="0" w:after="0" w:afterAutospacing="0"/>
      <w:ind w:left="570"/>
      <w:jc w:val="both"/>
    </w:pPr>
  </w:style>
  <w:style w:type="paragraph" w:customStyle="1" w:styleId="h1">
    <w:name w:val="h1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1">
    <w:name w:val="t1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2">
    <w:name w:val="m2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paragraph" w:customStyle="1" w:styleId="m3">
    <w:name w:val="m3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2">
    <w:name w:val="l2"/>
    <w:basedOn w:val="a"/>
    <w:pPr>
      <w:spacing w:before="0" w:beforeAutospacing="0" w:after="0" w:afterAutospacing="0"/>
    </w:pPr>
  </w:style>
  <w:style w:type="paragraph" w:customStyle="1" w:styleId="c2">
    <w:name w:val="c2"/>
    <w:basedOn w:val="a"/>
    <w:pPr>
      <w:spacing w:before="0" w:beforeAutospacing="0" w:after="0" w:afterAutospacing="0"/>
      <w:jc w:val="center"/>
    </w:pPr>
  </w:style>
  <w:style w:type="paragraph" w:customStyle="1" w:styleId="r2">
    <w:name w:val="r2"/>
    <w:basedOn w:val="a"/>
    <w:pPr>
      <w:spacing w:before="0" w:beforeAutospacing="0" w:after="0" w:afterAutospacing="0"/>
      <w:jc w:val="right"/>
    </w:pPr>
  </w:style>
  <w:style w:type="paragraph" w:customStyle="1" w:styleId="j2">
    <w:name w:val="j2"/>
    <w:basedOn w:val="a"/>
    <w:pPr>
      <w:spacing w:before="0" w:beforeAutospacing="0" w:after="0" w:afterAutospacing="0"/>
      <w:jc w:val="both"/>
    </w:pPr>
  </w:style>
  <w:style w:type="paragraph" w:customStyle="1" w:styleId="p2">
    <w:name w:val="p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2">
    <w:name w:val="n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2">
    <w:name w:val="i2"/>
    <w:basedOn w:val="a"/>
    <w:pPr>
      <w:spacing w:before="0" w:beforeAutospacing="0" w:after="0" w:afterAutospacing="0"/>
      <w:ind w:left="570"/>
    </w:pPr>
  </w:style>
  <w:style w:type="paragraph" w:customStyle="1" w:styleId="k2">
    <w:name w:val="k2"/>
    <w:basedOn w:val="a"/>
    <w:pPr>
      <w:spacing w:before="0" w:beforeAutospacing="0" w:after="0" w:afterAutospacing="0"/>
      <w:ind w:left="570"/>
      <w:jc w:val="both"/>
    </w:pPr>
  </w:style>
  <w:style w:type="paragraph" w:customStyle="1" w:styleId="h2">
    <w:name w:val="h2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2">
    <w:name w:val="t2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4">
    <w:name w:val="m4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character" w:customStyle="1" w:styleId="mark">
    <w:name w:val="mark"/>
    <w:basedOn w:val="a0"/>
  </w:style>
  <w:style w:type="character" w:customStyle="1" w:styleId="cmd">
    <w:name w:val="cmd"/>
    <w:basedOn w:val="a0"/>
  </w:style>
  <w:style w:type="character" w:customStyle="1" w:styleId="ed">
    <w:name w:val="ed"/>
    <w:basedOn w:val="a0"/>
  </w:style>
  <w:style w:type="character" w:customStyle="1" w:styleId="w91">
    <w:name w:val="w91"/>
    <w:basedOn w:val="a0"/>
    <w:rPr>
      <w:b w:val="0"/>
      <w:bCs w:val="0"/>
      <w:i w:val="0"/>
      <w:iCs w:val="0"/>
      <w:strike w:val="0"/>
      <w:dstrike w:val="0"/>
      <w:sz w:val="24"/>
      <w:szCs w:val="24"/>
      <w:u w:val="none"/>
      <w:effect w:val="none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90" w:beforeAutospacing="0" w:after="90" w:afterAutospacing="0"/>
      <w:ind w:firstLine="675"/>
      <w:jc w:val="both"/>
    </w:pPr>
  </w:style>
  <w:style w:type="paragraph" w:customStyle="1" w:styleId="p">
    <w:name w:val="p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n">
    <w:name w:val="n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i">
    <w:name w:val="i"/>
    <w:basedOn w:val="a"/>
    <w:pPr>
      <w:spacing w:before="90" w:beforeAutospacing="0" w:after="90" w:afterAutospacing="0"/>
      <w:ind w:left="675"/>
    </w:pPr>
  </w:style>
  <w:style w:type="paragraph" w:customStyle="1" w:styleId="k">
    <w:name w:val="k"/>
    <w:basedOn w:val="a"/>
    <w:pPr>
      <w:spacing w:before="90" w:beforeAutospacing="0" w:after="90" w:afterAutospacing="0"/>
      <w:ind w:left="675"/>
      <w:jc w:val="both"/>
    </w:pPr>
  </w:style>
  <w:style w:type="paragraph" w:customStyle="1" w:styleId="h">
    <w:name w:val="h"/>
    <w:basedOn w:val="a"/>
    <w:pPr>
      <w:spacing w:before="90" w:beforeAutospacing="0" w:after="90" w:afterAutospacing="0"/>
      <w:ind w:left="1890" w:hanging="1215"/>
    </w:pPr>
    <w:rPr>
      <w:b/>
      <w:bCs/>
    </w:rPr>
  </w:style>
  <w:style w:type="paragraph" w:customStyle="1" w:styleId="s">
    <w:name w:val="s"/>
    <w:basedOn w:val="a"/>
    <w:pPr>
      <w:spacing w:before="90" w:beforeAutospacing="0" w:after="90" w:afterAutospacing="0"/>
      <w:ind w:left="5100"/>
      <w:jc w:val="center"/>
    </w:pPr>
  </w:style>
  <w:style w:type="paragraph" w:customStyle="1" w:styleId="c">
    <w:name w:val="c"/>
    <w:basedOn w:val="a"/>
    <w:pPr>
      <w:spacing w:before="90" w:beforeAutospacing="0" w:after="90" w:afterAutospacing="0"/>
      <w:ind w:left="675" w:right="675"/>
      <w:jc w:val="center"/>
    </w:pPr>
  </w:style>
  <w:style w:type="paragraph" w:customStyle="1" w:styleId="t">
    <w:name w:val="t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z">
    <w:name w:val="z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y">
    <w:name w:val="y"/>
    <w:basedOn w:val="a"/>
    <w:pPr>
      <w:spacing w:before="90" w:beforeAutospacing="0" w:after="90" w:afterAutospacing="0"/>
      <w:ind w:left="675"/>
    </w:pPr>
  </w:style>
  <w:style w:type="paragraph" w:customStyle="1" w:styleId="m">
    <w:name w:val="m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">
    <w:name w:val="l"/>
    <w:basedOn w:val="a"/>
    <w:pPr>
      <w:spacing w:before="90" w:beforeAutospacing="0" w:after="90" w:afterAutospacing="0"/>
    </w:pPr>
  </w:style>
  <w:style w:type="paragraph" w:customStyle="1" w:styleId="r">
    <w:name w:val="r"/>
    <w:basedOn w:val="a"/>
    <w:pPr>
      <w:spacing w:before="90" w:beforeAutospacing="0" w:after="90" w:afterAutospacing="0"/>
      <w:jc w:val="right"/>
    </w:pPr>
  </w:style>
  <w:style w:type="paragraph" w:customStyle="1" w:styleId="j">
    <w:name w:val="j"/>
    <w:basedOn w:val="a"/>
    <w:pPr>
      <w:spacing w:before="90" w:beforeAutospacing="0" w:after="90" w:afterAutospacing="0"/>
      <w:jc w:val="both"/>
    </w:pPr>
  </w:style>
  <w:style w:type="paragraph" w:customStyle="1" w:styleId="w0">
    <w:name w:val="w0"/>
    <w:basedOn w:val="a"/>
    <w:pPr>
      <w:spacing w:before="90" w:beforeAutospacing="0" w:after="90" w:afterAutospacing="0"/>
      <w:ind w:firstLine="675"/>
      <w:jc w:val="both"/>
      <w:textAlignment w:val="baseline"/>
    </w:pPr>
  </w:style>
  <w:style w:type="paragraph" w:customStyle="1" w:styleId="w1">
    <w:name w:val="w1"/>
    <w:basedOn w:val="a"/>
    <w:pPr>
      <w:spacing w:before="90" w:beforeAutospacing="0" w:after="90" w:afterAutospacing="0"/>
      <w:ind w:firstLine="675"/>
      <w:jc w:val="both"/>
      <w:textAlignment w:val="baseline"/>
    </w:pPr>
    <w:rPr>
      <w:u w:val="single"/>
    </w:rPr>
  </w:style>
  <w:style w:type="paragraph" w:customStyle="1" w:styleId="w2">
    <w:name w:val="w2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</w:rPr>
  </w:style>
  <w:style w:type="paragraph" w:customStyle="1" w:styleId="w3">
    <w:name w:val="w3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u w:val="single"/>
    </w:rPr>
  </w:style>
  <w:style w:type="paragraph" w:customStyle="1" w:styleId="w4">
    <w:name w:val="w4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</w:rPr>
  </w:style>
  <w:style w:type="paragraph" w:customStyle="1" w:styleId="w5">
    <w:name w:val="w5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u w:val="single"/>
    </w:rPr>
  </w:style>
  <w:style w:type="paragraph" w:customStyle="1" w:styleId="w6">
    <w:name w:val="w6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</w:rPr>
  </w:style>
  <w:style w:type="paragraph" w:customStyle="1" w:styleId="w7">
    <w:name w:val="w7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u w:val="single"/>
    </w:rPr>
  </w:style>
  <w:style w:type="paragraph" w:customStyle="1" w:styleId="w8">
    <w:name w:val="w8"/>
    <w:basedOn w:val="a"/>
    <w:pPr>
      <w:spacing w:before="90" w:beforeAutospacing="0" w:after="90" w:afterAutospacing="0"/>
      <w:ind w:firstLine="675"/>
      <w:jc w:val="both"/>
    </w:pPr>
    <w:rPr>
      <w:vertAlign w:val="subscript"/>
    </w:rPr>
  </w:style>
  <w:style w:type="paragraph" w:customStyle="1" w:styleId="w9">
    <w:name w:val="w9"/>
    <w:basedOn w:val="a"/>
    <w:pPr>
      <w:spacing w:before="90" w:beforeAutospacing="0" w:after="90" w:afterAutospacing="0"/>
      <w:ind w:firstLine="675"/>
      <w:jc w:val="both"/>
    </w:pPr>
    <w:rPr>
      <w:vertAlign w:val="superscript"/>
    </w:rPr>
  </w:style>
  <w:style w:type="paragraph" w:customStyle="1" w:styleId="wa">
    <w:name w:val="wa"/>
    <w:basedOn w:val="a"/>
    <w:pPr>
      <w:spacing w:before="90" w:beforeAutospacing="0" w:after="90" w:afterAutospacing="0"/>
      <w:ind w:firstLine="675"/>
      <w:jc w:val="both"/>
    </w:pPr>
    <w:rPr>
      <w:b/>
      <w:bCs/>
      <w:vertAlign w:val="subscript"/>
    </w:rPr>
  </w:style>
  <w:style w:type="paragraph" w:customStyle="1" w:styleId="wb">
    <w:name w:val="wb"/>
    <w:basedOn w:val="a"/>
    <w:pPr>
      <w:spacing w:before="90" w:beforeAutospacing="0" w:after="90" w:afterAutospacing="0"/>
      <w:ind w:firstLine="675"/>
      <w:jc w:val="both"/>
    </w:pPr>
    <w:rPr>
      <w:b/>
      <w:bCs/>
      <w:vertAlign w:val="superscript"/>
    </w:rPr>
  </w:style>
  <w:style w:type="paragraph" w:customStyle="1" w:styleId="wc">
    <w:name w:val="wc"/>
    <w:basedOn w:val="a"/>
    <w:pPr>
      <w:spacing w:before="90" w:beforeAutospacing="0" w:after="90" w:afterAutospacing="0"/>
      <w:ind w:firstLine="675"/>
      <w:jc w:val="both"/>
      <w:textAlignment w:val="baseline"/>
    </w:pPr>
    <w:rPr>
      <w:strike/>
    </w:rPr>
  </w:style>
  <w:style w:type="paragraph" w:customStyle="1" w:styleId="wd">
    <w:name w:val="wd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strike/>
    </w:rPr>
  </w:style>
  <w:style w:type="paragraph" w:customStyle="1" w:styleId="we">
    <w:name w:val="we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strike/>
    </w:rPr>
  </w:style>
  <w:style w:type="paragraph" w:customStyle="1" w:styleId="wf">
    <w:name w:val="wf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strike/>
    </w:rPr>
  </w:style>
  <w:style w:type="paragraph" w:customStyle="1" w:styleId="g02l">
    <w:name w:val="g0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c">
    <w:name w:val="g0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r">
    <w:name w:val="g0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j">
    <w:name w:val="g0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l">
    <w:name w:val="g1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c">
    <w:name w:val="g1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r">
    <w:name w:val="g1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j">
    <w:name w:val="g1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l">
    <w:name w:val="g2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c">
    <w:name w:val="g2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r">
    <w:name w:val="g2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j">
    <w:name w:val="g2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l">
    <w:name w:val="g3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c">
    <w:name w:val="g3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r">
    <w:name w:val="g3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j">
    <w:name w:val="g3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m1">
    <w:name w:val="m1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1">
    <w:name w:val="l1"/>
    <w:basedOn w:val="a"/>
    <w:pPr>
      <w:spacing w:before="0" w:beforeAutospacing="0" w:after="0" w:afterAutospacing="0"/>
    </w:pPr>
  </w:style>
  <w:style w:type="paragraph" w:customStyle="1" w:styleId="c1">
    <w:name w:val="c1"/>
    <w:basedOn w:val="a"/>
    <w:pPr>
      <w:spacing w:before="0" w:beforeAutospacing="0" w:after="0" w:afterAutospacing="0"/>
      <w:jc w:val="center"/>
    </w:pPr>
  </w:style>
  <w:style w:type="paragraph" w:customStyle="1" w:styleId="r1">
    <w:name w:val="r1"/>
    <w:basedOn w:val="a"/>
    <w:pPr>
      <w:spacing w:before="0" w:beforeAutospacing="0" w:after="0" w:afterAutospacing="0"/>
      <w:jc w:val="right"/>
    </w:pPr>
  </w:style>
  <w:style w:type="paragraph" w:customStyle="1" w:styleId="j1">
    <w:name w:val="j1"/>
    <w:basedOn w:val="a"/>
    <w:pPr>
      <w:spacing w:before="0" w:beforeAutospacing="0" w:after="0" w:afterAutospacing="0"/>
      <w:jc w:val="both"/>
    </w:pPr>
  </w:style>
  <w:style w:type="paragraph" w:customStyle="1" w:styleId="p1">
    <w:name w:val="p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1">
    <w:name w:val="n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1">
    <w:name w:val="i1"/>
    <w:basedOn w:val="a"/>
    <w:pPr>
      <w:spacing w:before="0" w:beforeAutospacing="0" w:after="0" w:afterAutospacing="0"/>
      <w:ind w:left="570"/>
    </w:pPr>
  </w:style>
  <w:style w:type="paragraph" w:customStyle="1" w:styleId="k1">
    <w:name w:val="k1"/>
    <w:basedOn w:val="a"/>
    <w:pPr>
      <w:spacing w:before="0" w:beforeAutospacing="0" w:after="0" w:afterAutospacing="0"/>
      <w:ind w:left="570"/>
      <w:jc w:val="both"/>
    </w:pPr>
  </w:style>
  <w:style w:type="paragraph" w:customStyle="1" w:styleId="h1">
    <w:name w:val="h1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1">
    <w:name w:val="t1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2">
    <w:name w:val="m2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paragraph" w:customStyle="1" w:styleId="m3">
    <w:name w:val="m3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2">
    <w:name w:val="l2"/>
    <w:basedOn w:val="a"/>
    <w:pPr>
      <w:spacing w:before="0" w:beforeAutospacing="0" w:after="0" w:afterAutospacing="0"/>
    </w:pPr>
  </w:style>
  <w:style w:type="paragraph" w:customStyle="1" w:styleId="c2">
    <w:name w:val="c2"/>
    <w:basedOn w:val="a"/>
    <w:pPr>
      <w:spacing w:before="0" w:beforeAutospacing="0" w:after="0" w:afterAutospacing="0"/>
      <w:jc w:val="center"/>
    </w:pPr>
  </w:style>
  <w:style w:type="paragraph" w:customStyle="1" w:styleId="r2">
    <w:name w:val="r2"/>
    <w:basedOn w:val="a"/>
    <w:pPr>
      <w:spacing w:before="0" w:beforeAutospacing="0" w:after="0" w:afterAutospacing="0"/>
      <w:jc w:val="right"/>
    </w:pPr>
  </w:style>
  <w:style w:type="paragraph" w:customStyle="1" w:styleId="j2">
    <w:name w:val="j2"/>
    <w:basedOn w:val="a"/>
    <w:pPr>
      <w:spacing w:before="0" w:beforeAutospacing="0" w:after="0" w:afterAutospacing="0"/>
      <w:jc w:val="both"/>
    </w:pPr>
  </w:style>
  <w:style w:type="paragraph" w:customStyle="1" w:styleId="p2">
    <w:name w:val="p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2">
    <w:name w:val="n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2">
    <w:name w:val="i2"/>
    <w:basedOn w:val="a"/>
    <w:pPr>
      <w:spacing w:before="0" w:beforeAutospacing="0" w:after="0" w:afterAutospacing="0"/>
      <w:ind w:left="570"/>
    </w:pPr>
  </w:style>
  <w:style w:type="paragraph" w:customStyle="1" w:styleId="k2">
    <w:name w:val="k2"/>
    <w:basedOn w:val="a"/>
    <w:pPr>
      <w:spacing w:before="0" w:beforeAutospacing="0" w:after="0" w:afterAutospacing="0"/>
      <w:ind w:left="570"/>
      <w:jc w:val="both"/>
    </w:pPr>
  </w:style>
  <w:style w:type="paragraph" w:customStyle="1" w:styleId="h2">
    <w:name w:val="h2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2">
    <w:name w:val="t2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4">
    <w:name w:val="m4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character" w:customStyle="1" w:styleId="mark">
    <w:name w:val="mark"/>
    <w:basedOn w:val="a0"/>
  </w:style>
  <w:style w:type="character" w:customStyle="1" w:styleId="cmd">
    <w:name w:val="cmd"/>
    <w:basedOn w:val="a0"/>
  </w:style>
  <w:style w:type="character" w:customStyle="1" w:styleId="ed">
    <w:name w:val="ed"/>
    <w:basedOn w:val="a0"/>
  </w:style>
  <w:style w:type="character" w:customStyle="1" w:styleId="w91">
    <w:name w:val="w91"/>
    <w:basedOn w:val="a0"/>
    <w:rPr>
      <w:b w:val="0"/>
      <w:bCs w:val="0"/>
      <w:i w:val="0"/>
      <w:iCs w:val="0"/>
      <w:strike w:val="0"/>
      <w:dstrike w:val="0"/>
      <w:sz w:val="24"/>
      <w:szCs w:val="24"/>
      <w:u w:val="none"/>
      <w:effect w:val="none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72800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5181</Words>
  <Characters>29536</Characters>
  <Application>Microsoft Office Word</Application>
  <DocSecurity>0</DocSecurity>
  <Lines>246</Lines>
  <Paragraphs>69</Paragraphs>
  <ScaleCrop>false</ScaleCrop>
  <Company/>
  <LinksUpToDate>false</LinksUpToDate>
  <CharactersWithSpaces>34648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Complex</dc:title>
  <dc:creator>SyDePa</dc:creator>
  <cp:lastModifiedBy>SyDePa</cp:lastModifiedBy>
  <cp:revision>2</cp:revision>
  <dcterms:created xsi:type="dcterms:W3CDTF">2022-01-07T19:40:00Z</dcterms:created>
  <dcterms:modified xsi:type="dcterms:W3CDTF">2022-01-07T19:40:00Z</dcterms:modified>
</cp:coreProperties>
</file>